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6D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6D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>, на расчетный счет учреждения.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ВЫ ДОЛЖНЫ ЗНАТЬ!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3. Благотворитель имеет право: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6D">
        <w:rPr>
          <w:rFonts w:ascii="Times New Roman" w:hAnsi="Times New Roman" w:cs="Times New Roman"/>
          <w:sz w:val="24"/>
          <w:szCs w:val="24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ЗАКОН И ГОСУДАРСТВО НА ВАШЕЙ СТОРОНЕ.</w:t>
      </w:r>
    </w:p>
    <w:p w:rsidR="00547A6D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54" w:rsidRPr="00547A6D" w:rsidRDefault="00547A6D" w:rsidP="005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НЕТ ПОБОРАМ!</w:t>
      </w:r>
    </w:p>
    <w:sectPr w:rsidR="00512154" w:rsidRPr="00547A6D" w:rsidSect="00547A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47A6D"/>
    <w:rsid w:val="0001600B"/>
    <w:rsid w:val="00512154"/>
    <w:rsid w:val="0054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cp:lastPrinted>2017-10-11T07:00:00Z</cp:lastPrinted>
  <dcterms:created xsi:type="dcterms:W3CDTF">2017-10-11T06:56:00Z</dcterms:created>
  <dcterms:modified xsi:type="dcterms:W3CDTF">2017-10-11T07:42:00Z</dcterms:modified>
</cp:coreProperties>
</file>